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419CB">
      <w:pPr>
        <w:spacing w:line="4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ascii="宋体" w:hAnsi="宋体" w:eastAsia="宋体" w:cs="宋体"/>
          <w:b/>
          <w:bCs/>
          <w:sz w:val="36"/>
          <w:szCs w:val="36"/>
        </w:rPr>
        <w:t>关于开展学生工作德育案例评比活动的通知</w:t>
      </w:r>
    </w:p>
    <w:p w14:paraId="025E5951">
      <w:pPr>
        <w:spacing w:line="420" w:lineRule="exact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各二级院系：</w:t>
      </w:r>
    </w:p>
    <w:p w14:paraId="78952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为落实立德树人根本任务，强化班主任德育核心作用，推广创新经验与典型做法，提升学生思想政治教育质量，学校决定开展班主任及二级院系学生工作德育案例评比活动，具体事项通知如下：</w:t>
      </w:r>
    </w:p>
    <w:p w14:paraId="0DBF2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一、评比主题</w:t>
      </w:r>
    </w:p>
    <w:p w14:paraId="7A703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聚焦德育实效，彰显育人担当—德育工作创新实践与典型育人案例</w:t>
      </w:r>
    </w:p>
    <w:p w14:paraId="3EEEB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二、参与对象</w:t>
      </w:r>
    </w:p>
    <w:p w14:paraId="66F73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全校所有班主任、辅导员</w:t>
      </w:r>
    </w:p>
    <w:p w14:paraId="35D8E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三、案例要求</w:t>
      </w:r>
    </w:p>
    <w:p w14:paraId="5D6D5BB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）</w:t>
      </w:r>
      <w:r>
        <w:rPr>
          <w:rFonts w:ascii="宋体" w:hAnsi="宋体" w:eastAsia="宋体" w:cs="宋体"/>
          <w:b/>
          <w:bCs/>
          <w:sz w:val="24"/>
        </w:rPr>
        <w:t>班主任工作德育案例</w:t>
      </w:r>
    </w:p>
    <w:p w14:paraId="47644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.源于真实工作场景（日常管理、主题班会等），具典型性、创新性、实效性，清晰呈现背景、举措、成效与反思</w:t>
      </w:r>
      <w:r>
        <w:rPr>
          <w:rFonts w:hint="eastAsia" w:ascii="宋体" w:hAnsi="宋体" w:eastAsia="宋体" w:cs="宋体"/>
          <w:sz w:val="24"/>
          <w:lang w:val="en-US" w:eastAsia="zh-CN"/>
        </w:rPr>
        <w:t>等</w:t>
      </w:r>
      <w:r>
        <w:rPr>
          <w:rFonts w:ascii="宋体" w:hAnsi="宋体" w:eastAsia="宋体" w:cs="宋体"/>
          <w:sz w:val="24"/>
        </w:rPr>
        <w:t>；</w:t>
      </w:r>
    </w:p>
    <w:p w14:paraId="6BFC8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.保护学生隐私，涉及个人信息用化名；</w:t>
      </w:r>
    </w:p>
    <w:p w14:paraId="50F00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.篇幅1500—2000字，可附佐证材料（活动照片、学生反馈等），知网查重率≤15%；</w:t>
      </w:r>
    </w:p>
    <w:p w14:paraId="23044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</w:t>
      </w:r>
      <w:r>
        <w:rPr>
          <w:rFonts w:ascii="宋体" w:hAnsi="宋体" w:eastAsia="宋体" w:cs="宋体"/>
          <w:sz w:val="24"/>
        </w:rPr>
        <w:t>.格式：标题黑体3号，正文仿宋 4 号，行间距23磅，序号按 “一、（一）、1、（1）、①” 层级标注。</w:t>
      </w:r>
    </w:p>
    <w:p w14:paraId="77099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（二）二级院系劳动教育特色案例</w:t>
      </w:r>
    </w:p>
    <w:p w14:paraId="4C343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.各二级院系提交1篇</w:t>
      </w:r>
      <w:r>
        <w:rPr>
          <w:rFonts w:hint="eastAsia" w:ascii="宋体" w:hAnsi="宋体" w:eastAsia="宋体" w:cs="宋体"/>
          <w:sz w:val="24"/>
          <w:lang w:val="en-US" w:eastAsia="zh-CN"/>
        </w:rPr>
        <w:t>劳动教育特色案例</w:t>
      </w:r>
      <w:r>
        <w:rPr>
          <w:rFonts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案例内容</w:t>
      </w:r>
      <w:r>
        <w:rPr>
          <w:rFonts w:ascii="宋体" w:hAnsi="宋体" w:eastAsia="宋体" w:cs="宋体"/>
          <w:sz w:val="24"/>
        </w:rPr>
        <w:t>结合专业特色与学科优势，聚焦劳动教育与专业培养、实践育人、价值引领融合，展现课程建设、实践活动、机制创新等成果；</w:t>
      </w:r>
    </w:p>
    <w:p w14:paraId="096F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2.格式同德育案例，图文并茂，字数不限。</w:t>
      </w:r>
    </w:p>
    <w:p w14:paraId="24048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四、评比流程</w:t>
      </w:r>
    </w:p>
    <w:p w14:paraId="5C457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.个人申报（2025 年12 月29日-2026年1月10日）：按院系要求提交申报材料；</w:t>
      </w:r>
    </w:p>
    <w:p w14:paraId="6F73E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.二级院系初评（2026年1月10日-12日）：成立评审小组，</w:t>
      </w:r>
      <w:r>
        <w:rPr>
          <w:rFonts w:hint="default" w:ascii="宋体" w:hAnsi="宋体" w:eastAsia="宋体" w:cs="宋体"/>
          <w:sz w:val="24"/>
          <w:szCs w:val="24"/>
        </w:rPr>
        <w:t>对本院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</w:t>
      </w:r>
      <w:r>
        <w:rPr>
          <w:rFonts w:hint="default" w:ascii="宋体" w:hAnsi="宋体" w:eastAsia="宋体" w:cs="宋体"/>
          <w:sz w:val="24"/>
          <w:szCs w:val="24"/>
        </w:rPr>
        <w:t>班主任提交的德育案例进行全面评审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</w:t>
      </w:r>
      <w:r>
        <w:rPr>
          <w:rFonts w:ascii="宋体" w:hAnsi="宋体" w:eastAsia="宋体" w:cs="宋体"/>
          <w:sz w:val="24"/>
        </w:rPr>
        <w:t>按班主任总数20%</w:t>
      </w:r>
      <w:r>
        <w:rPr>
          <w:rFonts w:hint="default" w:ascii="宋体" w:hAnsi="宋体" w:eastAsia="宋体" w:cs="宋体"/>
          <w:sz w:val="24"/>
          <w:szCs w:val="24"/>
        </w:rPr>
        <w:t>比例推荐优秀案例参加学校终评</w:t>
      </w:r>
      <w:r>
        <w:rPr>
          <w:rFonts w:ascii="宋体" w:hAnsi="宋体" w:eastAsia="宋体" w:cs="宋体"/>
          <w:sz w:val="24"/>
        </w:rPr>
        <w:t>，同时提交劳动教育特色案例；</w:t>
      </w:r>
    </w:p>
    <w:p w14:paraId="4D2F8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.学校终评（2026年1月13日-16日）：专家综合评审，确定获奖等次。</w:t>
      </w:r>
    </w:p>
    <w:p w14:paraId="337E1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五、奖项设置</w:t>
      </w:r>
    </w:p>
    <w:p w14:paraId="0732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.德育案例：设一、二、三等奖（分别占 10%、20%、30%）及优秀奖；</w:t>
      </w:r>
    </w:p>
    <w:p w14:paraId="3C0F2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.劳动教育特色案例：设特色创新奖、优秀实践奖若干；</w:t>
      </w:r>
    </w:p>
    <w:p w14:paraId="2B88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.组织奖：评选优秀组织奖2名。</w:t>
      </w:r>
    </w:p>
    <w:p w14:paraId="21A32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六、材料报送要求</w:t>
      </w:r>
    </w:p>
    <w:p w14:paraId="0A2BD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.报送内容：①德育案例推荐材料（《班主任德育案例推荐汇总表》、案例电子版+纸质版、查重报告）；②劳动教育特色案例（电子版+纸质版，注明“XX 学院劳动教育特色案例”）；</w:t>
      </w:r>
    </w:p>
    <w:p w14:paraId="4FF49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.报送时间：2026年1月10日前，纸质版报送至学生工作处105室沈安琴，电子版发送至swgcsaq@163.com（邮件主题：“XX 学院+ 班主任德育案例评比材料”）；</w:t>
      </w:r>
    </w:p>
    <w:p w14:paraId="7655D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.相关表格可在学生工处官网下载，</w:t>
      </w:r>
      <w:r>
        <w:rPr>
          <w:rFonts w:hint="eastAsia" w:ascii="宋体" w:hAnsi="宋体" w:eastAsia="宋体" w:cs="宋体"/>
          <w:sz w:val="24"/>
          <w:lang w:val="en-US" w:eastAsia="zh-CN"/>
        </w:rPr>
        <w:t>如有</w:t>
      </w:r>
      <w:r>
        <w:rPr>
          <w:rFonts w:ascii="宋体" w:hAnsi="宋体" w:eastAsia="宋体" w:cs="宋体"/>
          <w:sz w:val="24"/>
        </w:rPr>
        <w:t>疑问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default" w:ascii="宋体" w:hAnsi="宋体" w:eastAsia="宋体" w:cs="宋体"/>
          <w:sz w:val="24"/>
          <w:szCs w:val="24"/>
        </w:rPr>
        <w:t>请联系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沈安琴</w:t>
      </w:r>
      <w:r>
        <w:rPr>
          <w:rFonts w:ascii="宋体" w:hAnsi="宋体" w:eastAsia="宋体" w:cs="宋体"/>
          <w:sz w:val="24"/>
        </w:rPr>
        <w:t>。</w:t>
      </w:r>
    </w:p>
    <w:p w14:paraId="5559D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jc w:val="left"/>
        <w:textAlignment w:val="auto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 w:cs="宋体"/>
          <w:b/>
          <w:bCs/>
          <w:sz w:val="24"/>
        </w:rPr>
        <w:t>七、其他事项</w:t>
      </w:r>
    </w:p>
    <w:p w14:paraId="73037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</w:t>
      </w:r>
      <w:r>
        <w:rPr>
          <w:rFonts w:ascii="宋体" w:hAnsi="宋体" w:eastAsia="宋体" w:cs="宋体"/>
          <w:sz w:val="24"/>
        </w:rPr>
        <w:t>.各院系需广泛动员，精心组织初评，保障案例质量；</w:t>
      </w:r>
    </w:p>
    <w:p w14:paraId="66F89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</w:t>
      </w:r>
      <w:r>
        <w:rPr>
          <w:rFonts w:ascii="宋体" w:hAnsi="宋体" w:eastAsia="宋体" w:cs="宋体"/>
          <w:sz w:val="24"/>
        </w:rPr>
        <w:t>.申报案例须原创，严禁抄袭，违规者取消参评资格；</w:t>
      </w:r>
    </w:p>
    <w:p w14:paraId="6914C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</w:t>
      </w:r>
      <w:r>
        <w:rPr>
          <w:rFonts w:ascii="宋体" w:hAnsi="宋体" w:eastAsia="宋体" w:cs="宋体"/>
          <w:sz w:val="24"/>
        </w:rPr>
        <w:t>.相关案例将做为班级学期总结将纳入学管资料检查，汇编后通过微信公众号分享推广。</w:t>
      </w:r>
    </w:p>
    <w:p w14:paraId="1B530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54B40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3948F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5E594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附件 1：班主任德育案例推荐汇总表</w:t>
      </w:r>
    </w:p>
    <w:p w14:paraId="4F1A5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52C83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43959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  <w:bookmarkStart w:id="0" w:name="_GoBack"/>
      <w:bookmarkEnd w:id="0"/>
    </w:p>
    <w:p w14:paraId="52D28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</w:rPr>
      </w:pPr>
    </w:p>
    <w:p w14:paraId="74BD2A76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</w:p>
    <w:p w14:paraId="2116FE91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盐城农业科技职业学院</w:t>
      </w:r>
    </w:p>
    <w:p w14:paraId="35E7A0C0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2025年12月</w:t>
      </w:r>
      <w:r>
        <w:rPr>
          <w:rFonts w:hint="eastAsia" w:ascii="宋体" w:hAnsi="宋体" w:eastAsia="宋体" w:cs="宋体"/>
          <w:sz w:val="24"/>
          <w:lang w:val="en-US" w:eastAsia="zh-CN"/>
        </w:rPr>
        <w:t>29</w:t>
      </w:r>
      <w:r>
        <w:rPr>
          <w:rFonts w:ascii="宋体" w:hAnsi="宋体" w:eastAsia="宋体" w:cs="宋体"/>
          <w:sz w:val="24"/>
        </w:rPr>
        <w:t>日</w:t>
      </w:r>
    </w:p>
    <w:p w14:paraId="2DCEF4C4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</w:p>
    <w:p w14:paraId="67719370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</w:p>
    <w:p w14:paraId="06385515">
      <w:pPr>
        <w:spacing w:line="420" w:lineRule="exact"/>
        <w:ind w:firstLine="4560" w:firstLineChars="1900"/>
        <w:jc w:val="left"/>
        <w:rPr>
          <w:rFonts w:ascii="宋体" w:hAnsi="宋体" w:eastAsia="宋体" w:cs="宋体"/>
          <w:sz w:val="24"/>
        </w:rPr>
      </w:pPr>
    </w:p>
    <w:p w14:paraId="24F1C46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p w14:paraId="4A278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jc w:val="center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2025年-2026年度</w:t>
      </w:r>
      <w:r>
        <w:rPr>
          <w:rFonts w:ascii="宋体" w:hAnsi="宋体" w:eastAsia="宋体" w:cs="宋体"/>
          <w:sz w:val="32"/>
          <w:szCs w:val="32"/>
        </w:rPr>
        <w:t>班主任德育案例推荐汇总表</w:t>
      </w:r>
    </w:p>
    <w:p w14:paraId="78CE05FD">
      <w:pPr>
        <w:jc w:val="center"/>
        <w:rPr>
          <w:rFonts w:hint="eastAsia"/>
          <w:sz w:val="32"/>
        </w:rPr>
      </w:pPr>
    </w:p>
    <w:p w14:paraId="710DC3FF">
      <w:pPr>
        <w:jc w:val="center"/>
        <w:rPr>
          <w:rFonts w:hint="eastAsia"/>
        </w:rPr>
      </w:pPr>
    </w:p>
    <w:tbl>
      <w:tblPr>
        <w:tblStyle w:val="8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3007"/>
        <w:gridCol w:w="1062"/>
        <w:gridCol w:w="1620"/>
        <w:gridCol w:w="1622"/>
        <w:gridCol w:w="1353"/>
      </w:tblGrid>
      <w:tr w14:paraId="0B78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933" w:type="dxa"/>
            <w:noWrap w:val="0"/>
            <w:vAlign w:val="center"/>
          </w:tcPr>
          <w:p w14:paraId="4B6AE7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007" w:type="dxa"/>
            <w:noWrap w:val="0"/>
            <w:vAlign w:val="center"/>
          </w:tcPr>
          <w:p w14:paraId="103AEC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案例标题</w:t>
            </w:r>
          </w:p>
        </w:tc>
        <w:tc>
          <w:tcPr>
            <w:tcW w:w="1062" w:type="dxa"/>
            <w:noWrap w:val="0"/>
            <w:vAlign w:val="center"/>
          </w:tcPr>
          <w:p w14:paraId="4A5963AB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班主任</w:t>
            </w:r>
          </w:p>
        </w:tc>
        <w:tc>
          <w:tcPr>
            <w:tcW w:w="1620" w:type="dxa"/>
            <w:noWrap w:val="0"/>
            <w:vAlign w:val="center"/>
          </w:tcPr>
          <w:p w14:paraId="35CA00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622" w:type="dxa"/>
            <w:noWrap w:val="0"/>
            <w:vAlign w:val="center"/>
          </w:tcPr>
          <w:p w14:paraId="0A5555A2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1353" w:type="dxa"/>
            <w:noWrap w:val="0"/>
            <w:vAlign w:val="center"/>
          </w:tcPr>
          <w:p w14:paraId="5E83FB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所属学院</w:t>
            </w:r>
          </w:p>
          <w:p w14:paraId="0FE57C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（系部）</w:t>
            </w:r>
          </w:p>
        </w:tc>
      </w:tr>
      <w:tr w14:paraId="7F58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933" w:type="dxa"/>
            <w:noWrap w:val="0"/>
            <w:vAlign w:val="center"/>
          </w:tcPr>
          <w:p w14:paraId="3F938C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007" w:type="dxa"/>
            <w:noWrap w:val="0"/>
            <w:vAlign w:val="center"/>
          </w:tcPr>
          <w:p w14:paraId="4EA72722"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529089D1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58C2C0D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104D5ABC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67BE2B5">
            <w:pPr>
              <w:rPr>
                <w:rFonts w:hint="eastAsia" w:ascii="仿宋" w:hAnsi="仿宋" w:eastAsia="仿宋"/>
                <w:sz w:val="18"/>
              </w:rPr>
            </w:pPr>
          </w:p>
        </w:tc>
      </w:tr>
      <w:tr w14:paraId="4A47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933" w:type="dxa"/>
            <w:noWrap w:val="0"/>
            <w:vAlign w:val="center"/>
          </w:tcPr>
          <w:p w14:paraId="205EC3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007" w:type="dxa"/>
            <w:noWrap w:val="0"/>
            <w:vAlign w:val="center"/>
          </w:tcPr>
          <w:p w14:paraId="4C643726"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6C0E041F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674CA60C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32CA346B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1038FA3">
            <w:pPr>
              <w:rPr>
                <w:rFonts w:hint="eastAsia" w:ascii="仿宋" w:hAnsi="仿宋" w:eastAsia="仿宋"/>
                <w:sz w:val="18"/>
              </w:rPr>
            </w:pPr>
          </w:p>
        </w:tc>
      </w:tr>
      <w:tr w14:paraId="6963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933" w:type="dxa"/>
            <w:noWrap w:val="0"/>
            <w:vAlign w:val="center"/>
          </w:tcPr>
          <w:p w14:paraId="2B09AF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007" w:type="dxa"/>
            <w:noWrap w:val="0"/>
            <w:vAlign w:val="center"/>
          </w:tcPr>
          <w:p w14:paraId="63779C7D"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782662FE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DAAD352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3B4C4650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0A2230E">
            <w:pPr>
              <w:rPr>
                <w:rFonts w:hint="eastAsia" w:ascii="仿宋" w:hAnsi="仿宋" w:eastAsia="仿宋"/>
                <w:sz w:val="18"/>
              </w:rPr>
            </w:pPr>
          </w:p>
        </w:tc>
      </w:tr>
      <w:tr w14:paraId="41CB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933" w:type="dxa"/>
            <w:noWrap w:val="0"/>
            <w:vAlign w:val="center"/>
          </w:tcPr>
          <w:p w14:paraId="0BA1F0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007" w:type="dxa"/>
            <w:noWrap w:val="0"/>
            <w:vAlign w:val="center"/>
          </w:tcPr>
          <w:p w14:paraId="404903DB"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2CA6760E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03BEFAF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445CADFE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9C25669">
            <w:pPr>
              <w:rPr>
                <w:rFonts w:hint="eastAsia" w:ascii="仿宋" w:hAnsi="仿宋" w:eastAsia="仿宋"/>
                <w:sz w:val="18"/>
              </w:rPr>
            </w:pPr>
          </w:p>
        </w:tc>
      </w:tr>
      <w:tr w14:paraId="20FA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933" w:type="dxa"/>
            <w:noWrap w:val="0"/>
            <w:vAlign w:val="center"/>
          </w:tcPr>
          <w:p w14:paraId="14CF64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007" w:type="dxa"/>
            <w:noWrap w:val="0"/>
            <w:vAlign w:val="center"/>
          </w:tcPr>
          <w:p w14:paraId="37242A2B">
            <w:pPr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479F44A9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94973DA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2" w:type="dxa"/>
            <w:noWrap w:val="0"/>
            <w:vAlign w:val="center"/>
          </w:tcPr>
          <w:p w14:paraId="0C1FF56E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3CD22B02">
            <w:pPr>
              <w:rPr>
                <w:rFonts w:hint="eastAsia" w:ascii="仿宋" w:hAnsi="仿宋" w:eastAsia="仿宋"/>
                <w:sz w:val="18"/>
              </w:rPr>
            </w:pPr>
          </w:p>
        </w:tc>
      </w:tr>
    </w:tbl>
    <w:p w14:paraId="51DBCF37">
      <w:pPr>
        <w:rPr>
          <w:rFonts w:hint="eastAsia"/>
        </w:rPr>
      </w:pPr>
    </w:p>
    <w:p w14:paraId="01A21EC9">
      <w:pPr>
        <w:spacing w:line="420" w:lineRule="exact"/>
        <w:ind w:firstLine="4560" w:firstLineChars="1900"/>
        <w:jc w:val="left"/>
        <w:rPr>
          <w:rFonts w:hint="eastAsia"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M2I5NTRjZDBmMTNmMzgyMTUxNTkxMTA3NWRhMzkifQ=="/>
  </w:docVars>
  <w:rsids>
    <w:rsidRoot w:val="00172A27"/>
    <w:rsid w:val="000D5E3F"/>
    <w:rsid w:val="00172A27"/>
    <w:rsid w:val="00442162"/>
    <w:rsid w:val="00480651"/>
    <w:rsid w:val="0054435D"/>
    <w:rsid w:val="00741331"/>
    <w:rsid w:val="00A851CC"/>
    <w:rsid w:val="00A903DE"/>
    <w:rsid w:val="00B16A74"/>
    <w:rsid w:val="020E2058"/>
    <w:rsid w:val="02B564AF"/>
    <w:rsid w:val="067F1777"/>
    <w:rsid w:val="070B6B66"/>
    <w:rsid w:val="07812C00"/>
    <w:rsid w:val="0955056D"/>
    <w:rsid w:val="09880942"/>
    <w:rsid w:val="0B9510F4"/>
    <w:rsid w:val="0ED23EEC"/>
    <w:rsid w:val="10735FE0"/>
    <w:rsid w:val="13304D96"/>
    <w:rsid w:val="13B567D8"/>
    <w:rsid w:val="16D25783"/>
    <w:rsid w:val="19FE07AD"/>
    <w:rsid w:val="1B4A1EFB"/>
    <w:rsid w:val="1C183DA8"/>
    <w:rsid w:val="1D352737"/>
    <w:rsid w:val="1DF917CD"/>
    <w:rsid w:val="1ED64E72"/>
    <w:rsid w:val="1FE02807"/>
    <w:rsid w:val="210668C5"/>
    <w:rsid w:val="21932816"/>
    <w:rsid w:val="23F761F6"/>
    <w:rsid w:val="24E0742D"/>
    <w:rsid w:val="264C5790"/>
    <w:rsid w:val="27F76F67"/>
    <w:rsid w:val="285919D0"/>
    <w:rsid w:val="28F45A3B"/>
    <w:rsid w:val="29CD16D5"/>
    <w:rsid w:val="2A11055B"/>
    <w:rsid w:val="2B324D1E"/>
    <w:rsid w:val="2C1E582F"/>
    <w:rsid w:val="2D141364"/>
    <w:rsid w:val="2D2C76B3"/>
    <w:rsid w:val="2EFF6701"/>
    <w:rsid w:val="308E2433"/>
    <w:rsid w:val="309A3536"/>
    <w:rsid w:val="31014858"/>
    <w:rsid w:val="314B51FE"/>
    <w:rsid w:val="328E56CE"/>
    <w:rsid w:val="332130EA"/>
    <w:rsid w:val="34016277"/>
    <w:rsid w:val="35727A6C"/>
    <w:rsid w:val="361C228F"/>
    <w:rsid w:val="36985DB9"/>
    <w:rsid w:val="383F038F"/>
    <w:rsid w:val="3A125E82"/>
    <w:rsid w:val="3BC756FD"/>
    <w:rsid w:val="400E0E9A"/>
    <w:rsid w:val="41F45E6E"/>
    <w:rsid w:val="431F0CC7"/>
    <w:rsid w:val="43BD5C19"/>
    <w:rsid w:val="453C0645"/>
    <w:rsid w:val="4541586E"/>
    <w:rsid w:val="479B2164"/>
    <w:rsid w:val="485B6C46"/>
    <w:rsid w:val="489A227C"/>
    <w:rsid w:val="49A87C69"/>
    <w:rsid w:val="4BF61160"/>
    <w:rsid w:val="4EDD6607"/>
    <w:rsid w:val="4EE51018"/>
    <w:rsid w:val="521E4538"/>
    <w:rsid w:val="549A0AF6"/>
    <w:rsid w:val="55284354"/>
    <w:rsid w:val="555B2034"/>
    <w:rsid w:val="55F5289B"/>
    <w:rsid w:val="56A33D56"/>
    <w:rsid w:val="5AB15BDA"/>
    <w:rsid w:val="5B6B14A2"/>
    <w:rsid w:val="5CD50EE0"/>
    <w:rsid w:val="5E6A778C"/>
    <w:rsid w:val="613F1A2C"/>
    <w:rsid w:val="61D27B22"/>
    <w:rsid w:val="652240FD"/>
    <w:rsid w:val="66B66E51"/>
    <w:rsid w:val="670074C7"/>
    <w:rsid w:val="67940831"/>
    <w:rsid w:val="6A5B2E5B"/>
    <w:rsid w:val="6AD42215"/>
    <w:rsid w:val="6D0E5786"/>
    <w:rsid w:val="6D986078"/>
    <w:rsid w:val="70614FE4"/>
    <w:rsid w:val="71871F2A"/>
    <w:rsid w:val="72A3120A"/>
    <w:rsid w:val="742E508B"/>
    <w:rsid w:val="7726029C"/>
    <w:rsid w:val="774D3A7A"/>
    <w:rsid w:val="779B7DB1"/>
    <w:rsid w:val="79A11E5C"/>
    <w:rsid w:val="7A554D7B"/>
    <w:rsid w:val="7AFB1A3F"/>
    <w:rsid w:val="7CCF6CE0"/>
    <w:rsid w:val="7D3B3CF7"/>
    <w:rsid w:val="7E102EA3"/>
    <w:rsid w:val="7E18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976</Words>
  <Characters>1060</Characters>
  <Lines>7</Lines>
  <Paragraphs>2</Paragraphs>
  <TotalTime>4</TotalTime>
  <ScaleCrop>false</ScaleCrop>
  <LinksUpToDate>false</LinksUpToDate>
  <CharactersWithSpaces>1071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2025-12-28T07:15:00Z</dcterms:created>
  <dc:creator>Lenovo</dc:creator>
  <cp:lastModifiedBy>Susie</cp:lastModifiedBy>
  <dcterms:modified xsi:type="dcterms:W3CDTF">2025-12-29T03:09:03Z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B9F4379FFBDD40B48B8BA1C8C992E293_12</vt:lpwstr>
  </property>
</Properties>
</file>