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B2C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关于开展</w:t>
      </w:r>
      <w:r>
        <w:rPr>
          <w:rFonts w:hint="eastAsia" w:ascii="方正小标宋_GBK" w:hAnsi="方正小标宋_GBK" w:eastAsia="方正小标宋_GBK" w:cs="方正小标宋_GBK"/>
          <w:spacing w:val="-11"/>
          <w:sz w:val="44"/>
          <w:szCs w:val="44"/>
        </w:rPr>
        <w:t>“</w:t>
      </w:r>
      <w:r>
        <w:rPr>
          <w:rFonts w:hint="eastAsia" w:ascii="方正小标宋_GBK" w:hAnsi="方正小标宋_GBK" w:eastAsia="方正小标宋_GBK" w:cs="方正小标宋_GBK"/>
          <w:spacing w:val="-11"/>
          <w:sz w:val="44"/>
          <w:szCs w:val="44"/>
          <w:lang w:eastAsia="zh-CN"/>
        </w:rPr>
        <w:t>薪火赓续复兴路</w:t>
      </w:r>
      <w:r>
        <w:rPr>
          <w:rFonts w:hint="eastAsia" w:ascii="方正小标宋_GBK" w:hAnsi="方正小标宋_GBK" w:eastAsia="方正小标宋_GBK" w:cs="方正小标宋_GBK"/>
          <w:spacing w:val="-11"/>
          <w:sz w:val="44"/>
          <w:szCs w:val="44"/>
        </w:rPr>
        <w:t xml:space="preserve"> 匠艺筑梦新征程”</w:t>
      </w:r>
      <w:r>
        <w:rPr>
          <w:rFonts w:hint="eastAsia" w:ascii="方正小标宋_GBK" w:hAnsi="方正小标宋_GBK" w:eastAsia="方正小标宋_GBK" w:cs="方正小标宋_GBK"/>
          <w:sz w:val="44"/>
          <w:szCs w:val="44"/>
        </w:rPr>
        <w:t>庆祝中国共产党成立105周年主题作品征集活动的通知</w:t>
      </w:r>
    </w:p>
    <w:p w14:paraId="052AC986">
      <w:pPr>
        <w:rPr>
          <w:rFonts w:hint="eastAsia"/>
        </w:rPr>
      </w:pPr>
    </w:p>
    <w:p w14:paraId="742F9929">
      <w:pP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各部门、各二级学院</w:t>
      </w:r>
      <w:r>
        <w:rPr>
          <w:rFonts w:hint="default" w:ascii="Times New Roman" w:hAnsi="Times New Roman" w:eastAsia="方正仿宋_GBK" w:cs="Times New Roman"/>
          <w:sz w:val="32"/>
          <w:szCs w:val="32"/>
        </w:rPr>
        <w:t>、全体师生员工：</w:t>
      </w:r>
    </w:p>
    <w:p w14:paraId="48D1CD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2026年是中国共产党成立105周年，是“十五五”规划开局之年。百余年来，中国共产党团结带领全国各族人民披荆斩棘、砥砺前行，书写了中华民族历史上最恢宏的</w:t>
      </w:r>
      <w:bookmarkStart w:id="0" w:name="_GoBack"/>
      <w:bookmarkEnd w:id="0"/>
      <w:r>
        <w:rPr>
          <w:rFonts w:hint="default" w:ascii="Times New Roman" w:hAnsi="Times New Roman" w:eastAsia="方正仿宋_GBK" w:cs="Times New Roman"/>
          <w:sz w:val="32"/>
          <w:szCs w:val="32"/>
        </w:rPr>
        <w:t>史诗。为隆重庆祝党的105周年华诞，深入学习贯彻习近平文化思想，大力弘扬伟大建党精神与长征精神，传承红色基因、赓续红色血脉，展现我校“立人兴农、守正创新”的办学理念和“强农兴农”的时代担当，激发全校师生爱党爱国、爱校荣校的热情，学校决定开展“</w:t>
      </w:r>
      <w:r>
        <w:rPr>
          <w:rFonts w:hint="eastAsia" w:ascii="Times New Roman" w:hAnsi="Times New Roman" w:eastAsia="方正仿宋_GBK" w:cs="Times New Roman"/>
          <w:sz w:val="32"/>
          <w:szCs w:val="32"/>
          <w:lang w:eastAsia="zh-CN"/>
        </w:rPr>
        <w:t>薪火赓续复兴路</w:t>
      </w:r>
      <w:r>
        <w:rPr>
          <w:rFonts w:hint="default" w:ascii="Times New Roman" w:hAnsi="Times New Roman" w:eastAsia="方正仿宋_GBK" w:cs="Times New Roman"/>
          <w:sz w:val="32"/>
          <w:szCs w:val="32"/>
        </w:rPr>
        <w:t xml:space="preserve"> 匠艺筑梦新征程”庆祝中国共产党成立105周年主题作品征集活动。现将有关事项通知如下：</w:t>
      </w:r>
    </w:p>
    <w:p w14:paraId="22C99A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一、活动主题</w:t>
      </w:r>
    </w:p>
    <w:p w14:paraId="6885F16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薪火赓续复兴路</w:t>
      </w:r>
      <w:r>
        <w:rPr>
          <w:rFonts w:hint="default" w:ascii="Times New Roman" w:hAnsi="Times New Roman" w:eastAsia="方正仿宋_GBK" w:cs="Times New Roman"/>
          <w:sz w:val="32"/>
          <w:szCs w:val="32"/>
        </w:rPr>
        <w:t xml:space="preserve"> 匠艺筑梦新征程</w:t>
      </w:r>
    </w:p>
    <w:p w14:paraId="7F2EF1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二、征集对象</w:t>
      </w:r>
    </w:p>
    <w:p w14:paraId="356D6B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全体师生员工</w:t>
      </w:r>
    </w:p>
    <w:p w14:paraId="2F184A6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三、作品征集类别及要求</w:t>
      </w:r>
    </w:p>
    <w:p w14:paraId="39333C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本次征集活动面向全校师生广泛征集主题鲜明、内容积极向上、兼具思想性与艺术性的原创作品，分设以下四大类别：</w:t>
      </w:r>
    </w:p>
    <w:p w14:paraId="17DCBD44">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（一）征文作品</w:t>
      </w:r>
    </w:p>
    <w:p w14:paraId="04718D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体裁不限，散文、随笔、诗歌、记叙文、心得体会、回忆录等均可，除诗歌外，文章字数一般为1500—3000字。</w:t>
      </w:r>
    </w:p>
    <w:p w14:paraId="3ECD24E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内容围绕庆祝中国共产党成立105周年，可结合自身学习、工作和生活经历，讲述在党的领导下个人的成长故事、家乡或行业的发展变化、对初心使命的理解感悟等。</w:t>
      </w:r>
    </w:p>
    <w:p w14:paraId="3D07D14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鼓励从学校办学特色出发，聚焦“强农兴农”主题，讲述扎根盐阜大地、服务三农、助力乡村振兴的感人故事和生动实践。</w:t>
      </w:r>
    </w:p>
    <w:p w14:paraId="73C8E5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 征文格式：标题二号黑体居中，正文四号宋体，单倍行距；作者姓名、所属学院（部门）、年级（班级）、联系电话等信息置于标题下方，宋体小四号。以word文档格式提交。</w:t>
      </w:r>
    </w:p>
    <w:p w14:paraId="41AA51A1">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（二）书法绘画作品</w:t>
      </w:r>
    </w:p>
    <w:p w14:paraId="3460076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书法类（含篆刻）：毛笔书法、硬笔书法均可，书体不限，草书、篆书需附正楷释文。作品内容以歌颂党的光辉历程、伟人诗句、革命名言警句、原创爱党爱国诗词等为主。书法作品尺寸以四尺以内为宜，篆刻作品不少于四方并附边款。</w:t>
      </w:r>
    </w:p>
    <w:p w14:paraId="4BF7FE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绘画类：中国画、油画、水彩画、版画等均可，内容紧扣活动主题，讴歌党的丰功伟绩，描绘祖国大好河山，展现新时代发展面貌和校园田园风采。国画作品尺寸控制在四尺整张以内，其他画种装裱后长宽均不超过150cm。</w:t>
      </w:r>
    </w:p>
    <w:p w14:paraId="5EC467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所有作品须为作者原创，严禁抄袭、剽窃。作品背面右下角用铅笔正楷注明作品标题、作者姓名、所在学院/部门、年级/班级、联系电话。</w:t>
      </w:r>
    </w:p>
    <w:p w14:paraId="7DAF6DA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（三）摄影作品</w:t>
      </w:r>
    </w:p>
    <w:p w14:paraId="16B8AAA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摄影作品内容积极向上，坚持正确政治方向。可聚焦党领导下的城乡发展变化、生态文明建设成就、农业农村现代化新貌、校园变迁与师生风采、红色教育基地掠影等。</w:t>
      </w:r>
    </w:p>
    <w:p w14:paraId="7F6CB0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作品须为原创，彩色、黑白均可，单幅、组照（每组不超过6幅）均可，每位作者限投不超过10幅（组）。</w:t>
      </w:r>
    </w:p>
    <w:p w14:paraId="003B7A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数码文件为JPG格式，单张图片大小不低于2MB，手机摄影作品不低于2MB。照片文件名统一按“作品名称+作者姓名+学院/部门+联系电话”方式命名。</w:t>
      </w:r>
    </w:p>
    <w:p w14:paraId="4558AA9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（四）短视频及其他创意作品</w:t>
      </w:r>
    </w:p>
    <w:p w14:paraId="7209B5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短视频作品时长原则上不超过5分钟，格式为MP4，分辨率不低于1080P。内容可为微党课、红色故事讲述、乡村振兴纪实、校园风采展示、党史情景剧等。</w:t>
      </w:r>
    </w:p>
    <w:p w14:paraId="24E78A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创意类作品包括海报设计、文创设计、平面设计等，数字作品须附作品名称和200字以内的设计说明。</w:t>
      </w:r>
    </w:p>
    <w:p w14:paraId="251B867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投稿者可结合人工智能等新技术手段进行创作，但须注明创作思路和技术细节，确保作品积极健康、符合社会主义核心价值观。</w:t>
      </w:r>
    </w:p>
    <w:p w14:paraId="6CA94B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四、作品提交方式</w:t>
      </w:r>
    </w:p>
    <w:p w14:paraId="7A02283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征文、摄影、短视频等电子类作品：请将作品于截止日期前发送至指定邮箱 ycnzy</w:t>
      </w:r>
      <w:r>
        <w:rPr>
          <w:rFonts w:hint="eastAsia" w:ascii="Times New Roman" w:hAnsi="Times New Roman" w:eastAsia="方正仿宋_GBK" w:cs="Times New Roman"/>
          <w:sz w:val="32"/>
          <w:szCs w:val="32"/>
          <w:lang w:val="en-US" w:eastAsia="zh-CN"/>
        </w:rPr>
        <w:t>zzb</w:t>
      </w:r>
      <w:r>
        <w:rPr>
          <w:rFonts w:hint="default" w:ascii="Times New Roman" w:hAnsi="Times New Roman" w:eastAsia="方正仿宋_GBK" w:cs="Times New Roman"/>
          <w:sz w:val="32"/>
          <w:szCs w:val="32"/>
        </w:rPr>
        <w:t>@163.com。邮件主题统一格式为：“作品类别+作者姓名+学院/部门”。征文作品请同时提交word格式文档。</w:t>
      </w:r>
    </w:p>
    <w:p w14:paraId="08890E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书法绘画等实物作品：请将作品送至学校党委</w:t>
      </w:r>
      <w:r>
        <w:rPr>
          <w:rFonts w:hint="eastAsia" w:ascii="Times New Roman" w:hAnsi="Times New Roman" w:eastAsia="方正仿宋_GBK" w:cs="Times New Roman"/>
          <w:sz w:val="32"/>
          <w:szCs w:val="32"/>
          <w:lang w:val="en-US" w:eastAsia="zh-CN"/>
        </w:rPr>
        <w:t>组织</w:t>
      </w:r>
      <w:r>
        <w:rPr>
          <w:rFonts w:hint="default" w:ascii="Times New Roman" w:hAnsi="Times New Roman" w:eastAsia="方正仿宋_GBK" w:cs="Times New Roman"/>
          <w:sz w:val="32"/>
          <w:szCs w:val="32"/>
        </w:rPr>
        <w:t>部（</w:t>
      </w:r>
      <w:r>
        <w:rPr>
          <w:rFonts w:hint="eastAsia" w:ascii="Times New Roman" w:hAnsi="Times New Roman" w:eastAsia="方正仿宋_GBK" w:cs="Times New Roman"/>
          <w:sz w:val="32"/>
          <w:szCs w:val="32"/>
          <w:lang w:val="en-US" w:eastAsia="zh-CN"/>
        </w:rPr>
        <w:t>科技</w:t>
      </w:r>
      <w:r>
        <w:rPr>
          <w:rFonts w:hint="default" w:ascii="Times New Roman" w:hAnsi="Times New Roman" w:eastAsia="方正仿宋_GBK" w:cs="Times New Roman"/>
          <w:sz w:val="32"/>
          <w:szCs w:val="32"/>
        </w:rPr>
        <w:t>楼</w:t>
      </w:r>
      <w:r>
        <w:rPr>
          <w:rFonts w:hint="eastAsia" w:ascii="Times New Roman" w:hAnsi="Times New Roman" w:eastAsia="方正仿宋_GBK" w:cs="Times New Roman"/>
          <w:sz w:val="32"/>
          <w:szCs w:val="32"/>
          <w:lang w:val="en-US" w:eastAsia="zh-CN"/>
        </w:rPr>
        <w:t>707</w:t>
      </w:r>
      <w:r>
        <w:rPr>
          <w:rFonts w:hint="default" w:ascii="Times New Roman" w:hAnsi="Times New Roman" w:eastAsia="方正仿宋_GBK" w:cs="Times New Roman"/>
          <w:sz w:val="32"/>
          <w:szCs w:val="32"/>
        </w:rPr>
        <w:t>室）。作品背面右下角须用铅笔正楷注明作者信息。</w:t>
      </w:r>
    </w:p>
    <w:p w14:paraId="39A29F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所有投稿作品须确保为本人原创，无版权争议。投稿即视为作者同意主办方对作品拥有展览、宣传、出版等使用权，作者保留署名权。</w:t>
      </w:r>
    </w:p>
    <w:p w14:paraId="692704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 请各二级学院、各部门积极动员，鼓励师生以个人或集体名义踊跃投稿。各二级学院可择优组织推荐师生作品，原则上报送各类作品不少于3件。</w:t>
      </w:r>
    </w:p>
    <w:p w14:paraId="1904DA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五、征集时间安排</w:t>
      </w:r>
    </w:p>
    <w:p w14:paraId="08867C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1. 作品征集阶段：自通知发布之日起至2026年6月25日截止（以邮件发送时间或实物签收时间为准），逾期不再受理。</w:t>
      </w:r>
      <w:r>
        <w:rPr>
          <w:rFonts w:hint="eastAsia" w:ascii="Times New Roman" w:hAnsi="Times New Roman" w:eastAsia="方正仿宋_GBK" w:cs="Times New Roman"/>
          <w:sz w:val="32"/>
          <w:szCs w:val="32"/>
          <w:lang w:val="en-US" w:eastAsia="zh-CN"/>
        </w:rPr>
        <w:t>联系电话：0515-88878007，联系人：孙老师。</w:t>
      </w:r>
    </w:p>
    <w:p w14:paraId="0B0BF1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作品评选阶段：2026年6月下旬，主办方将邀请相关领域专家组成评审委员会，秉持公平、公正、公开原则，对征集作品进行评选。</w:t>
      </w:r>
    </w:p>
    <w:p w14:paraId="36F12BB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优秀作品展播：2026年6月底至7月，入选优秀作品将集中展示。</w:t>
      </w:r>
    </w:p>
    <w:p w14:paraId="671AF5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 表彰阶段：学校将统一对获奖作者颁发荣誉证书。</w:t>
      </w:r>
    </w:p>
    <w:p w14:paraId="556486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六、奖项设置</w:t>
      </w:r>
    </w:p>
    <w:p w14:paraId="1B3DA7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本次征集活动按作品类别分设一等奖、二等奖、三等奖及优秀奖若干，对组织工作突出的二级学院（部门）授予“优秀组织奖”。具体奖励名额将根据实际投稿数量和质量确定。</w:t>
      </w:r>
    </w:p>
    <w:p w14:paraId="13F314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七</w:t>
      </w:r>
      <w:r>
        <w:rPr>
          <w:rFonts w:hint="default"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val="en-US" w:eastAsia="zh-CN"/>
        </w:rPr>
        <w:t>其他说明</w:t>
      </w:r>
    </w:p>
    <w:p w14:paraId="745339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所有投稿作品须为本人原创，杜绝抄袭、剽窃或冒用他人作品。若因作品侵权引发法律纠纷，由作者自行承担全部责任，主办方将取消其参展及评奖资格。</w:t>
      </w:r>
    </w:p>
    <w:p w14:paraId="0708E33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投稿作品请作者自行备份，实物作品评选结束后</w:t>
      </w:r>
      <w:r>
        <w:rPr>
          <w:rFonts w:hint="eastAsia" w:ascii="Times New Roman" w:hAnsi="Times New Roman" w:eastAsia="方正仿宋_GBK" w:cs="Times New Roman"/>
          <w:sz w:val="32"/>
          <w:szCs w:val="32"/>
          <w:lang w:val="en-US" w:eastAsia="zh-CN"/>
        </w:rPr>
        <w:t>不予</w:t>
      </w:r>
      <w:r>
        <w:rPr>
          <w:rFonts w:hint="default" w:ascii="Times New Roman" w:hAnsi="Times New Roman" w:eastAsia="方正仿宋_GBK" w:cs="Times New Roman"/>
          <w:sz w:val="32"/>
          <w:szCs w:val="32"/>
        </w:rPr>
        <w:t>退还。主办单位享有投稿作品的展览、宣传、拍摄及出版画册的使用权，作者保留署名权。</w:t>
      </w:r>
    </w:p>
    <w:p w14:paraId="621BD6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本次活动最终解释权归主办方所有。</w:t>
      </w:r>
    </w:p>
    <w:p w14:paraId="3082E9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希望全校各二级党组织、各学院（部门）高度重视、精心组织，将本次活动作为庆祝建党105周年的重要载体，与学习贯彻习近平新时代中国特色社会主义思想常态长效紧密结合起来，与落实“128红色镇村行”等校地党建共建、服务乡村振兴的实践行动结合起来，广泛宣传动员，引导广大师生以笔墨寄情、以光影留韵、以文字抒怀，用优秀的作品深情献礼党的105周年华诞！</w:t>
      </w:r>
    </w:p>
    <w:p w14:paraId="1F0882E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Times New Roman" w:hAnsi="Times New Roman" w:eastAsia="方正仿宋_GBK" w:cs="Times New Roman"/>
          <w:sz w:val="32"/>
          <w:szCs w:val="32"/>
          <w:lang w:val="en-US" w:eastAsia="zh-CN"/>
        </w:rPr>
      </w:pPr>
    </w:p>
    <w:p w14:paraId="213EBDC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Times New Roman" w:hAnsi="Times New Roman" w:eastAsia="方正仿宋_GBK" w:cs="Times New Roman"/>
          <w:sz w:val="32"/>
          <w:szCs w:val="32"/>
          <w:lang w:val="en-US" w:eastAsia="zh-CN"/>
        </w:rPr>
      </w:pPr>
    </w:p>
    <w:p w14:paraId="19AD0B8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中共盐城农业科技职业学院委员会</w:t>
      </w:r>
    </w:p>
    <w:p w14:paraId="3F70C23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2026年6月12日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136D3"/>
    <w:rsid w:val="16A332E8"/>
    <w:rsid w:val="17B81A12"/>
    <w:rsid w:val="63784A85"/>
    <w:rsid w:val="63801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2187</Words>
  <Characters>2308</Characters>
  <Lines>0</Lines>
  <Paragraphs>0</Paragraphs>
  <TotalTime>1</TotalTime>
  <ScaleCrop>false</ScaleCrop>
  <LinksUpToDate>false</LinksUpToDate>
  <CharactersWithSpaces>2360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2026-06-12T09:19:00Z</dcterms:created>
  <dc:creator>lenovo</dc:creator>
  <cp:lastModifiedBy>盐城生物工程学校王明霞</cp:lastModifiedBy>
  <cp:lastPrinted>2026-06-13T03:04:00Z</cp:lastPrinted>
  <dcterms:modified xsi:type="dcterms:W3CDTF">2026-06-15T02:32:44Z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eyJoZGlkIjoiNzg3NTA0ZDhmZmY5ZmFlYTYzMWJiZDE4NzllMGQwMzAiLCJ1c2VySWQiOiIxMDQ2NjgxNDgxIn0=</vt:lpwstr>
  </property>
  <property fmtid="{D5CDD505-2E9C-101B-9397-08002B2CF9AE}" pid="4" name="ICV">
    <vt:lpwstr>DADC7525981942759AD2129B7CC5EBD2_12</vt:lpwstr>
  </property>
</Properties>
</file>